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35" w:rsidRDefault="00036435" w:rsidP="00036435">
      <w:pPr>
        <w:pStyle w:val="ConsPlusTitle"/>
        <w:jc w:val="center"/>
        <w:outlineLvl w:val="0"/>
      </w:pPr>
      <w:r>
        <w:t>ДЕПАРТАМЕНТ ГОСУДАРСТВЕННОГО РЕГУЛИРОВАНИЯ ЦЕН И ТАРИФОВ КОСТРОМСКОЙ ОБЛАСТИ</w:t>
      </w:r>
    </w:p>
    <w:p w:rsidR="00036435" w:rsidRDefault="00036435" w:rsidP="00036435">
      <w:pPr>
        <w:pStyle w:val="ConsPlusTitle"/>
        <w:jc w:val="center"/>
      </w:pPr>
    </w:p>
    <w:p w:rsidR="00036435" w:rsidRDefault="00036435" w:rsidP="00036435">
      <w:pPr>
        <w:pStyle w:val="ConsPlusTitle"/>
        <w:jc w:val="center"/>
      </w:pPr>
      <w:r>
        <w:t>ПОСТАНОВЛЕНИЕ</w:t>
      </w:r>
    </w:p>
    <w:p w:rsidR="00036435" w:rsidRDefault="00036435" w:rsidP="00036435">
      <w:pPr>
        <w:pStyle w:val="ConsPlusTitle"/>
        <w:jc w:val="center"/>
      </w:pPr>
      <w:bookmarkStart w:id="0" w:name="_GoBack"/>
      <w:r>
        <w:t>от 25 октября 2018 г. N 18/298</w:t>
      </w:r>
    </w:p>
    <w:bookmarkEnd w:id="0"/>
    <w:p w:rsidR="00036435" w:rsidRDefault="00036435" w:rsidP="00036435">
      <w:pPr>
        <w:pStyle w:val="ConsPlusTitle"/>
        <w:jc w:val="center"/>
      </w:pPr>
    </w:p>
    <w:p w:rsidR="00036435" w:rsidRDefault="00036435" w:rsidP="00036435">
      <w:pPr>
        <w:pStyle w:val="ConsPlusTitle"/>
        <w:jc w:val="center"/>
      </w:pPr>
      <w:r>
        <w:t>ОБ УТВЕРЖДЕНИИ ПРЕДЕЛЬНОГО ЕДИНОГО ТАРИФА НА УСЛУГУ РЕГИОНАЛЬНОГО ОПЕРАТОРА ПО ОБРАЩЕНИЮ С ТВЕРДЫМИ КОММУНАЛЬНЫМИ ОТХОДАМИ ДЛЯ ООО "ЭКОТЕХНОМЕНЕДЖМЕНТ" НА ТЕРРИТОРИИ КОСТРОМСКОЙ ОБЛАСТИ ПО ЗОНЕ ДЕЯТЕЛЬНОСТИ РЕГИОНАЛЬНОГО ОПЕРАТОРА N 1 НА 2019 ГОД</w:t>
      </w:r>
    </w:p>
    <w:p w:rsidR="00036435" w:rsidRDefault="00036435" w:rsidP="00036435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364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6435" w:rsidRDefault="00036435" w:rsidP="00036435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государственного регулирования цен</w:t>
            </w:r>
          </w:p>
          <w:p w:rsidR="00036435" w:rsidRDefault="00036435" w:rsidP="00036435">
            <w:pPr>
              <w:pStyle w:val="ConsPlusNormal"/>
              <w:jc w:val="center"/>
            </w:pPr>
            <w:r>
              <w:rPr>
                <w:color w:val="392C69"/>
              </w:rPr>
              <w:t>и тарифов Костромской области от 31.07.2019 N 19/96)</w:t>
            </w:r>
          </w:p>
        </w:tc>
      </w:tr>
    </w:tbl>
    <w:p w:rsidR="00036435" w:rsidRDefault="00036435" w:rsidP="00036435">
      <w:pPr>
        <w:pStyle w:val="ConsPlusNormal"/>
        <w:jc w:val="center"/>
      </w:pPr>
    </w:p>
    <w:p w:rsidR="00036435" w:rsidRDefault="00036435" w:rsidP="0003643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руководствуясь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департаменте государственного регулирования цен и тарифов Костромской области, утвержденным постановлением администрации Костромской области от 31 июля 2012 года N 313-а "О департаменте государственного регулирования цен и тарифов Костромской области", департамент государственного регулирования цен и тарифов Костромской области постановляет:</w:t>
      </w:r>
    </w:p>
    <w:p w:rsidR="00036435" w:rsidRDefault="00036435" w:rsidP="00036435">
      <w:pPr>
        <w:pStyle w:val="ConsPlusNormal"/>
        <w:ind w:firstLine="540"/>
        <w:jc w:val="both"/>
      </w:pPr>
      <w:r>
        <w:t xml:space="preserve">1. Утвердить предельный единый </w:t>
      </w:r>
      <w:hyperlink w:anchor="P38" w:history="1">
        <w:r>
          <w:rPr>
            <w:color w:val="0000FF"/>
          </w:rPr>
          <w:t>тариф</w:t>
        </w:r>
      </w:hyperlink>
      <w:r>
        <w:t xml:space="preserve"> на услугу регионального оператора по обращению с твердыми коммунальными отходами для ООО "ЭкоТехноМенеджмент" на территории Костромской области по зоне деятельности регионального оператора N 1 на 2019 год согласно приложению к настоящему постановлению.</w:t>
      </w:r>
    </w:p>
    <w:p w:rsidR="00036435" w:rsidRDefault="00036435" w:rsidP="00036435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и вступает в силу с 1 января 2019 года.</w:t>
      </w:r>
    </w:p>
    <w:p w:rsidR="00036435" w:rsidRDefault="00036435" w:rsidP="00036435">
      <w:pPr>
        <w:pStyle w:val="ConsPlusNormal"/>
        <w:jc w:val="center"/>
      </w:pPr>
    </w:p>
    <w:p w:rsidR="00036435" w:rsidRDefault="00036435" w:rsidP="00036435">
      <w:pPr>
        <w:pStyle w:val="ConsPlusNormal"/>
        <w:jc w:val="right"/>
      </w:pPr>
      <w:r>
        <w:t>Директор департамента государственного регулирования цен и тарифов Костромской области</w:t>
      </w:r>
    </w:p>
    <w:p w:rsidR="00036435" w:rsidRDefault="00036435" w:rsidP="00036435">
      <w:pPr>
        <w:pStyle w:val="ConsPlusNormal"/>
        <w:jc w:val="right"/>
      </w:pPr>
      <w:r>
        <w:t>И.Ю.СОЛДАТОВА</w:t>
      </w:r>
    </w:p>
    <w:p w:rsidR="00036435" w:rsidRDefault="00036435" w:rsidP="00036435">
      <w:pPr>
        <w:pStyle w:val="ConsPlusNormal"/>
      </w:pPr>
    </w:p>
    <w:p w:rsidR="00036435" w:rsidRDefault="00036435" w:rsidP="00036435">
      <w:pPr>
        <w:pStyle w:val="ConsPlusNormal"/>
        <w:jc w:val="right"/>
        <w:outlineLvl w:val="0"/>
      </w:pPr>
      <w:r>
        <w:t xml:space="preserve">Приложение к постановлению Департамента государственного </w:t>
      </w:r>
    </w:p>
    <w:p w:rsidR="00036435" w:rsidRDefault="00036435" w:rsidP="00036435">
      <w:pPr>
        <w:pStyle w:val="ConsPlusNormal"/>
        <w:jc w:val="right"/>
      </w:pPr>
      <w:r>
        <w:t>регулирования цен и тарифов Костромской области</w:t>
      </w:r>
    </w:p>
    <w:p w:rsidR="00036435" w:rsidRDefault="00036435" w:rsidP="00036435">
      <w:pPr>
        <w:pStyle w:val="ConsPlusNormal"/>
        <w:jc w:val="right"/>
      </w:pPr>
      <w:r>
        <w:t>от 25 октября 2018 г. N 18/298</w:t>
      </w:r>
    </w:p>
    <w:p w:rsidR="00036435" w:rsidRDefault="00036435" w:rsidP="00036435">
      <w:pPr>
        <w:pStyle w:val="ConsPlusNormal"/>
        <w:jc w:val="center"/>
      </w:pPr>
    </w:p>
    <w:p w:rsidR="00036435" w:rsidRDefault="00036435" w:rsidP="00036435">
      <w:pPr>
        <w:pStyle w:val="ConsPlusTitle"/>
        <w:jc w:val="center"/>
      </w:pPr>
      <w:bookmarkStart w:id="1" w:name="P38"/>
      <w:bookmarkEnd w:id="1"/>
      <w:r>
        <w:t>ПРЕДЕЛЬНЫЙ ЕДИНЫЙ ТАРИФ НА УСЛУГУ РЕГИОНАЛЬНОГО ОПЕРАТОРА ПО ОБРАЩЕНИЮ С ТВЕРДЫМИ КОММУНАЛЬНЫМИ ОТХОДАМИ ДЛЯ ООО "ЭКОТЕХНОМЕНЕДЖМЕНТ" НА ТЕРРИТОРИИ КОСТРОМСКОЙ ОБЛАСТИ ПО ЗОНЕ ДЕЯТЕЛЬНОСТИ РЕГИОНАЛЬНОГО ОПЕРАТОРА N 1 НА 2019 ГОД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364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6435" w:rsidRDefault="00036435" w:rsidP="00036435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государственного регулирования цен</w:t>
            </w:r>
          </w:p>
          <w:p w:rsidR="00036435" w:rsidRDefault="00036435" w:rsidP="00036435">
            <w:pPr>
              <w:pStyle w:val="ConsPlusNormal"/>
              <w:jc w:val="center"/>
            </w:pPr>
            <w:r>
              <w:rPr>
                <w:color w:val="392C69"/>
              </w:rPr>
              <w:t>и тарифов Костромской области от 31.07.2019 N 19/96)</w:t>
            </w:r>
          </w:p>
        </w:tc>
      </w:tr>
    </w:tbl>
    <w:p w:rsidR="00036435" w:rsidRDefault="00036435" w:rsidP="00036435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361"/>
        <w:gridCol w:w="1871"/>
        <w:gridCol w:w="1474"/>
      </w:tblGrid>
      <w:tr w:rsidR="00036435" w:rsidTr="00036435">
        <w:trPr>
          <w:jc w:val="center"/>
        </w:trPr>
        <w:tc>
          <w:tcPr>
            <w:tcW w:w="510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61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45" w:type="dxa"/>
            <w:gridSpan w:val="2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Размер тарифа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587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361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без учета НДС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с НДС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485,12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582,14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587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руб./тонна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3793,43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4552,12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с 01.07.2019 по 31.07.2019</w:t>
            </w: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547,03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656,44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587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руб./тонна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4277,86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5133,43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  <w:vMerge w:val="restart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с 01.08.2019 по 31.12.2019</w:t>
            </w: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487,26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584,71</w:t>
            </w:r>
          </w:p>
        </w:tc>
      </w:tr>
      <w:tr w:rsidR="00036435" w:rsidTr="00036435">
        <w:trPr>
          <w:jc w:val="center"/>
        </w:trPr>
        <w:tc>
          <w:tcPr>
            <w:tcW w:w="510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587" w:type="dxa"/>
            <w:vMerge/>
          </w:tcPr>
          <w:p w:rsidR="00036435" w:rsidRDefault="00036435" w:rsidP="00036435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руб./тонна</w:t>
            </w:r>
          </w:p>
        </w:tc>
        <w:tc>
          <w:tcPr>
            <w:tcW w:w="1871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3810,32</w:t>
            </w:r>
          </w:p>
        </w:tc>
        <w:tc>
          <w:tcPr>
            <w:tcW w:w="1474" w:type="dxa"/>
            <w:vAlign w:val="center"/>
          </w:tcPr>
          <w:p w:rsidR="00036435" w:rsidRDefault="00036435" w:rsidP="00036435">
            <w:pPr>
              <w:pStyle w:val="ConsPlusNormal"/>
              <w:jc w:val="center"/>
            </w:pPr>
            <w:r>
              <w:t>4572,39</w:t>
            </w:r>
          </w:p>
        </w:tc>
      </w:tr>
    </w:tbl>
    <w:p w:rsidR="00036435" w:rsidRDefault="00036435" w:rsidP="00036435">
      <w:pPr>
        <w:pStyle w:val="ConsPlusNormal"/>
        <w:jc w:val="center"/>
      </w:pPr>
    </w:p>
    <w:p w:rsidR="00036435" w:rsidRDefault="00036435" w:rsidP="00036435">
      <w:pPr>
        <w:pStyle w:val="ConsPlusNormal"/>
        <w:jc w:val="center"/>
      </w:pPr>
    </w:p>
    <w:p w:rsidR="00036435" w:rsidRDefault="00036435" w:rsidP="0003643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2622DB" w:rsidRDefault="002622DB" w:rsidP="00036435">
      <w:pPr>
        <w:spacing w:after="0" w:line="240" w:lineRule="auto"/>
      </w:pPr>
    </w:p>
    <w:sectPr w:rsidR="002622DB" w:rsidSect="000364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5"/>
    <w:rsid w:val="00036435"/>
    <w:rsid w:val="002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AC2"/>
  <w15:chartTrackingRefBased/>
  <w15:docId w15:val="{93B613EA-0204-4B63-B34B-9053229C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32CE97EE2719D388711C1F72F01D3BDA9275BFDFE74B1F3899860931C1EFC46E300D5746ED82144568EC8F01A488BDA6C36EE0534zDE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732CE97EE2719D388711C2E5435DD8BBA37B51F5FD78E7ADD6C33DC41514AB01AC59973063D12B110C9ECCB94E4D94D27B28E51B37DFBFz4E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32CE97EE2719D388711C2E5435DD8BBA07A55F6FF78E7ADD6C33DC41514AB01AC59973063D322110C9ECCB94E4D94D27B28E51B37DFBFz4E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1732CE97EE2719D388711C2E5435DD8BBA37D55FDFE78E7ADD6C33DC41514AB01AC5995316BDA7E41439F90FC135E95D37B2AEC04z3E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1732CE97EE2719D388711C1F72F01D3BDA9275BFDFE75B1F9899860931C1EFC46E300D5746ED02A1007CA98F64F11D18F6829E41B35D6A04DE171z8E6I" TargetMode="External"/><Relationship Id="rId9" Type="http://schemas.openxmlformats.org/officeDocument/2006/relationships/hyperlink" Target="consultantplus://offline/ref=71732CE97EE2719D388711C1F72F01D3BDA9275BFDFE75B1F9899860931C1EFC46E300D5746ED02A1007CA9BF64F11D18F6829E41B35D6A04DE171z8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Владимирович Земляков</dc:creator>
  <cp:keywords/>
  <dc:description/>
  <cp:lastModifiedBy>Вячеслав Владимирович Земляков</cp:lastModifiedBy>
  <cp:revision>1</cp:revision>
  <dcterms:created xsi:type="dcterms:W3CDTF">2019-09-18T08:04:00Z</dcterms:created>
  <dcterms:modified xsi:type="dcterms:W3CDTF">2019-09-18T08:09:00Z</dcterms:modified>
</cp:coreProperties>
</file>